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BA9" w:rsidRPr="00724BB5" w:rsidRDefault="00EB4BA9" w:rsidP="00EB4BA9">
      <w:pPr>
        <w:pStyle w:val="Heading1"/>
        <w:shd w:val="clear" w:color="auto" w:fill="FFFFFF"/>
        <w:spacing w:before="0" w:line="750" w:lineRule="atLeast"/>
        <w:jc w:val="center"/>
        <w:rPr>
          <w:rFonts w:ascii="Quicksand" w:hAnsi="Quicksand"/>
          <w:b w:val="0"/>
          <w:bCs w:val="0"/>
          <w:color w:val="000000"/>
          <w:sz w:val="36"/>
          <w:szCs w:val="36"/>
        </w:rPr>
      </w:pPr>
      <w:r w:rsidRPr="00724BB5">
        <w:rPr>
          <w:rFonts w:ascii="Quicksand" w:hAnsi="Quicksand"/>
          <w:b w:val="0"/>
          <w:bCs w:val="0"/>
          <w:color w:val="000000"/>
          <w:sz w:val="36"/>
          <w:szCs w:val="36"/>
        </w:rPr>
        <w:t>B</w:t>
      </w:r>
      <w:r w:rsidR="00724BB5" w:rsidRPr="00724BB5">
        <w:rPr>
          <w:rFonts w:ascii="Quicksand" w:hAnsi="Quicksand"/>
          <w:b w:val="0"/>
          <w:bCs w:val="0"/>
          <w:color w:val="000000"/>
          <w:sz w:val="36"/>
          <w:szCs w:val="36"/>
        </w:rPr>
        <w:t>ÀI</w:t>
      </w:r>
      <w:r w:rsidRPr="00724BB5">
        <w:rPr>
          <w:rFonts w:ascii="Quicksand" w:hAnsi="Quicksand"/>
          <w:b w:val="0"/>
          <w:bCs w:val="0"/>
          <w:color w:val="000000"/>
          <w:sz w:val="36"/>
          <w:szCs w:val="36"/>
        </w:rPr>
        <w:t xml:space="preserve"> 55: T</w:t>
      </w:r>
      <w:r w:rsidR="00724BB5" w:rsidRPr="00724BB5">
        <w:rPr>
          <w:rFonts w:ascii="Quicksand" w:hAnsi="Quicksand"/>
          <w:b w:val="0"/>
          <w:bCs w:val="0"/>
          <w:color w:val="000000"/>
          <w:sz w:val="36"/>
          <w:szCs w:val="36"/>
        </w:rPr>
        <w:t>HU HOẠCH</w:t>
      </w:r>
      <w:r w:rsidRPr="00724BB5">
        <w:rPr>
          <w:rFonts w:ascii="Quicksand" w:hAnsi="Quicksand"/>
          <w:b w:val="0"/>
          <w:bCs w:val="0"/>
          <w:color w:val="000000"/>
          <w:sz w:val="36"/>
          <w:szCs w:val="36"/>
        </w:rPr>
        <w:t xml:space="preserve">, </w:t>
      </w:r>
      <w:r w:rsidR="00724BB5" w:rsidRPr="00724BB5">
        <w:rPr>
          <w:rFonts w:ascii="Quicksand" w:hAnsi="Quicksand"/>
          <w:b w:val="0"/>
          <w:bCs w:val="0"/>
          <w:color w:val="000000"/>
          <w:sz w:val="36"/>
          <w:szCs w:val="36"/>
        </w:rPr>
        <w:t>BẢO</w:t>
      </w:r>
      <w:r w:rsidR="00724BB5">
        <w:rPr>
          <w:rFonts w:ascii="Quicksand" w:hAnsi="Quicksand"/>
          <w:b w:val="0"/>
          <w:bCs w:val="0"/>
          <w:color w:val="000000"/>
          <w:sz w:val="36"/>
          <w:szCs w:val="36"/>
        </w:rPr>
        <w:t xml:space="preserve"> QUẢN</w:t>
      </w:r>
      <w:r w:rsidRPr="00724BB5">
        <w:rPr>
          <w:rFonts w:ascii="Quicksand" w:hAnsi="Quicksand"/>
          <w:b w:val="0"/>
          <w:bCs w:val="0"/>
          <w:color w:val="000000"/>
          <w:sz w:val="36"/>
          <w:szCs w:val="36"/>
        </w:rPr>
        <w:t xml:space="preserve"> </w:t>
      </w:r>
      <w:r w:rsidR="00724BB5">
        <w:rPr>
          <w:rFonts w:ascii="Quicksand" w:hAnsi="Quicksand"/>
          <w:b w:val="0"/>
          <w:bCs w:val="0"/>
          <w:color w:val="000000"/>
          <w:sz w:val="36"/>
          <w:szCs w:val="36"/>
        </w:rPr>
        <w:t>VÀ CHẾ</w:t>
      </w:r>
      <w:r w:rsidRPr="00724BB5">
        <w:rPr>
          <w:rFonts w:ascii="Quicksand" w:hAnsi="Quicksand"/>
          <w:b w:val="0"/>
          <w:bCs w:val="0"/>
          <w:color w:val="000000"/>
          <w:sz w:val="36"/>
          <w:szCs w:val="36"/>
        </w:rPr>
        <w:t xml:space="preserve"> </w:t>
      </w:r>
      <w:r w:rsidR="00724BB5">
        <w:rPr>
          <w:rFonts w:ascii="Quicksand" w:hAnsi="Quicksand"/>
          <w:b w:val="0"/>
          <w:bCs w:val="0"/>
          <w:color w:val="000000"/>
          <w:sz w:val="36"/>
          <w:szCs w:val="36"/>
        </w:rPr>
        <w:t>BIẾN SẢN PHẨM</w:t>
      </w:r>
      <w:r w:rsidRPr="00724BB5">
        <w:rPr>
          <w:rFonts w:ascii="Quicksand" w:hAnsi="Quicksand"/>
          <w:b w:val="0"/>
          <w:bCs w:val="0"/>
          <w:color w:val="000000"/>
          <w:sz w:val="36"/>
          <w:szCs w:val="36"/>
        </w:rPr>
        <w:t xml:space="preserve"> </w:t>
      </w:r>
      <w:r w:rsidR="00724BB5">
        <w:rPr>
          <w:rFonts w:ascii="Quicksand" w:hAnsi="Quicksand"/>
          <w:b w:val="0"/>
          <w:bCs w:val="0"/>
          <w:color w:val="000000"/>
          <w:sz w:val="36"/>
          <w:szCs w:val="36"/>
        </w:rPr>
        <w:t>THỦY SẢN</w:t>
      </w:r>
    </w:p>
    <w:p w:rsidR="00EB4BA9" w:rsidRPr="001B4C1B"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1B4C1B">
        <w:rPr>
          <w:rFonts w:ascii="inherit" w:eastAsia="Times New Roman" w:hAnsi="inherit" w:cs="Tahoma"/>
          <w:color w:val="333333"/>
          <w:sz w:val="27"/>
          <w:szCs w:val="27"/>
        </w:rPr>
        <w:t>1.1. Thu hoạch</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Có 2 phương pháp thu hoạch thuỷ sản: phương pháp đánh tỉa thả bù và phương pháp thu hoạch toàn bộ</w:t>
      </w:r>
    </w:p>
    <w:p w:rsidR="00EB4BA9" w:rsidRPr="001B4C1B" w:rsidRDefault="00EB4BA9" w:rsidP="00EB4BA9">
      <w:pPr>
        <w:shd w:val="clear" w:color="auto" w:fill="FFFFFF"/>
        <w:spacing w:after="0" w:line="240" w:lineRule="auto"/>
        <w:jc w:val="both"/>
        <w:rPr>
          <w:rFonts w:ascii="Quicksand" w:eastAsia="Times New Roman" w:hAnsi="Quicksand" w:cs="Tahoma"/>
          <w:color w:val="333333"/>
          <w:sz w:val="24"/>
          <w:szCs w:val="24"/>
        </w:rPr>
      </w:pPr>
      <w:r w:rsidRPr="001B4C1B">
        <w:rPr>
          <w:rFonts w:ascii="Quicksand" w:eastAsia="Times New Roman" w:hAnsi="Quicksand" w:cs="Tahoma"/>
          <w:b/>
          <w:bCs/>
          <w:color w:val="333333"/>
          <w:sz w:val="24"/>
          <w:szCs w:val="24"/>
        </w:rPr>
        <w:t>a. Đánh tỉa thả bù:</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Là phương pháp thu hoạch những cá thể đạt chuẩn thực phẩm, sau đó bổ sung để đảm bảo mật độ. Áp dụng phương pháp này thực phẩm tươi sống được cung cấp thường xuyên và tăng năng suất nuôi.</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Vd:</w:t>
      </w:r>
    </w:p>
    <w:p w:rsidR="00EB4BA9" w:rsidRPr="001B4C1B" w:rsidRDefault="00EB4BA9" w:rsidP="00EB4BA9">
      <w:pPr>
        <w:numPr>
          <w:ilvl w:val="0"/>
          <w:numId w:val="11"/>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Cá rô phi : 0,1kg/con</w:t>
      </w:r>
    </w:p>
    <w:p w:rsidR="00EB4BA9" w:rsidRPr="001B4C1B" w:rsidRDefault="00EB4BA9" w:rsidP="00EB4BA9">
      <w:pPr>
        <w:numPr>
          <w:ilvl w:val="0"/>
          <w:numId w:val="11"/>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Cá trắm cỏ: 0,8 đến  1,5kg/con</w:t>
      </w:r>
    </w:p>
    <w:p w:rsidR="00EB4BA9" w:rsidRPr="001B4C1B" w:rsidRDefault="00EB4BA9" w:rsidP="00EB4BA9">
      <w:pPr>
        <w:numPr>
          <w:ilvl w:val="0"/>
          <w:numId w:val="11"/>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Tôm sú tôm càng xanh :0,03 đến 0,075kg/con</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Pr>
          <w:rFonts w:ascii="Quicksand" w:eastAsia="Times New Roman" w:hAnsi="Quicksand" w:cs="Tahoma"/>
          <w:noProof/>
          <w:color w:val="333333"/>
          <w:sz w:val="24"/>
          <w:szCs w:val="24"/>
        </w:rPr>
        <w:drawing>
          <wp:inline distT="0" distB="0" distL="0" distR="0" wp14:anchorId="0B3F0357" wp14:editId="0B6FD715">
            <wp:extent cx="5683910" cy="3547872"/>
            <wp:effectExtent l="0" t="0" r="0" b="0"/>
            <wp:docPr id="4" name="Picture 4" descr="Phương pháp đánh tỉa thả b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ương pháp đánh tỉa thả b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3783" cy="3547793"/>
                    </a:xfrm>
                    <a:prstGeom prst="rect">
                      <a:avLst/>
                    </a:prstGeom>
                    <a:noFill/>
                    <a:ln>
                      <a:noFill/>
                    </a:ln>
                  </pic:spPr>
                </pic:pic>
              </a:graphicData>
            </a:graphic>
          </wp:inline>
        </w:drawing>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Phương pháp đánh tỉa thả bù</w:t>
      </w:r>
    </w:p>
    <w:p w:rsidR="00EB4BA9" w:rsidRPr="001B4C1B" w:rsidRDefault="00EB4BA9" w:rsidP="00EB4BA9">
      <w:pPr>
        <w:shd w:val="clear" w:color="auto" w:fill="FFFFFF"/>
        <w:spacing w:after="0" w:line="240" w:lineRule="auto"/>
        <w:jc w:val="both"/>
        <w:rPr>
          <w:rFonts w:ascii="Quicksand" w:eastAsia="Times New Roman" w:hAnsi="Quicksand" w:cs="Tahoma"/>
          <w:color w:val="333333"/>
          <w:sz w:val="24"/>
          <w:szCs w:val="24"/>
        </w:rPr>
      </w:pPr>
      <w:r w:rsidRPr="001B4C1B">
        <w:rPr>
          <w:rFonts w:ascii="Quicksand" w:eastAsia="Times New Roman" w:hAnsi="Quicksand" w:cs="Tahoma"/>
          <w:b/>
          <w:bCs/>
          <w:color w:val="333333"/>
          <w:sz w:val="24"/>
          <w:szCs w:val="24"/>
        </w:rPr>
        <w:t>b. Thu hoạch toàn bộ tôm, cá trong ao: </w:t>
      </w:r>
      <w:r w:rsidRPr="001B4C1B">
        <w:rPr>
          <w:rFonts w:ascii="Quicksand" w:eastAsia="Times New Roman" w:hAnsi="Quicksand" w:cs="Tahoma"/>
          <w:color w:val="333333"/>
          <w:sz w:val="24"/>
          <w:szCs w:val="24"/>
        </w:rPr>
        <w:t>Thu hoạch toàn bộ tôm cá trong ao là thu hoạch triệt để toàn bộ số tôm cá trong ao</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Đối với cá:</w:t>
      </w:r>
    </w:p>
    <w:p w:rsidR="00EB4BA9" w:rsidRPr="001B4C1B" w:rsidRDefault="00EB4BA9" w:rsidP="00EB4BA9">
      <w:pPr>
        <w:numPr>
          <w:ilvl w:val="0"/>
          <w:numId w:val="12"/>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Tháo bớt nước.</w:t>
      </w:r>
    </w:p>
    <w:p w:rsidR="00EB4BA9" w:rsidRPr="001B4C1B" w:rsidRDefault="00EB4BA9" w:rsidP="00EB4BA9">
      <w:pPr>
        <w:numPr>
          <w:ilvl w:val="0"/>
          <w:numId w:val="12"/>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Kéo đến 2 – 3 mẻ lưới.</w:t>
      </w:r>
    </w:p>
    <w:p w:rsidR="00EB4BA9" w:rsidRPr="001B4C1B" w:rsidRDefault="00EB4BA9" w:rsidP="00EB4BA9">
      <w:pPr>
        <w:numPr>
          <w:ilvl w:val="0"/>
          <w:numId w:val="12"/>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lastRenderedPageBreak/>
        <w:t>Tháo cạn nước để bắt cá đạt chuẩn, chưa đạt thì chuyển sang ao khác nuôi tiếp.</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Đối với tôm:</w:t>
      </w:r>
    </w:p>
    <w:p w:rsidR="00EB4BA9" w:rsidRPr="001B4C1B" w:rsidRDefault="00EB4BA9" w:rsidP="00EB4BA9">
      <w:pPr>
        <w:numPr>
          <w:ilvl w:val="0"/>
          <w:numId w:val="13"/>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Tháo bớt nước, khi chỉ còn ngập 1/3 đồng chà, dùng lưới vây quanh rồi dỡ chà bắt tôm.</w:t>
      </w:r>
    </w:p>
    <w:p w:rsidR="00EB4BA9" w:rsidRPr="001B4C1B" w:rsidRDefault="00EB4BA9" w:rsidP="00EB4BA9">
      <w:pPr>
        <w:numPr>
          <w:ilvl w:val="0"/>
          <w:numId w:val="13"/>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Thu hoạch toàn bộ có thể cho sản phẩm tập trung, chi phí đánh bắt không lớn, năng suất tôm cá bị hạn chế.</w:t>
      </w:r>
    </w:p>
    <w:p w:rsidR="00EB4BA9" w:rsidRPr="001B4C1B" w:rsidRDefault="00EB4BA9" w:rsidP="00EB4BA9">
      <w:pPr>
        <w:shd w:val="clear" w:color="auto" w:fill="FFFFFF"/>
        <w:spacing w:after="75" w:line="240" w:lineRule="auto"/>
        <w:rPr>
          <w:rFonts w:ascii="Quicksand" w:eastAsia="Times New Roman" w:hAnsi="Quicksand" w:cs="Tahoma"/>
          <w:color w:val="333333"/>
          <w:sz w:val="24"/>
          <w:szCs w:val="24"/>
        </w:rPr>
      </w:pPr>
      <w:r>
        <w:rPr>
          <w:rFonts w:ascii="Quicksand" w:eastAsia="Times New Roman" w:hAnsi="Quicksand" w:cs="Tahoma"/>
          <w:noProof/>
          <w:color w:val="333333"/>
          <w:sz w:val="24"/>
          <w:szCs w:val="24"/>
        </w:rPr>
        <w:drawing>
          <wp:inline distT="0" distB="0" distL="0" distR="0" wp14:anchorId="424FC905" wp14:editId="09DF9B96">
            <wp:extent cx="5054803" cy="4590242"/>
            <wp:effectExtent l="0" t="0" r="0" b="1270"/>
            <wp:docPr id="5" name="Picture 5" descr="Phương pháp thu hoach thủy sản toàn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thu hoach thủy sản toàn b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903" cy="4590333"/>
                    </a:xfrm>
                    <a:prstGeom prst="rect">
                      <a:avLst/>
                    </a:prstGeom>
                    <a:noFill/>
                    <a:ln>
                      <a:noFill/>
                    </a:ln>
                  </pic:spPr>
                </pic:pic>
              </a:graphicData>
            </a:graphic>
          </wp:inline>
        </w:drawing>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Phương pháp thu hoach thủy sản toàn bộ</w:t>
      </w:r>
    </w:p>
    <w:p w:rsidR="00EB4BA9" w:rsidRPr="001B4C1B"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1B4C1B">
        <w:rPr>
          <w:rFonts w:ascii="inherit" w:eastAsia="Times New Roman" w:hAnsi="inherit" w:cs="Tahoma"/>
          <w:color w:val="333333"/>
          <w:sz w:val="27"/>
          <w:szCs w:val="27"/>
        </w:rPr>
        <w:t>1.2. Bảo quản</w:t>
      </w:r>
    </w:p>
    <w:p w:rsidR="00EB4BA9" w:rsidRPr="001B4C1B" w:rsidRDefault="00EB4BA9" w:rsidP="00EB4BA9">
      <w:pPr>
        <w:shd w:val="clear" w:color="auto" w:fill="FFFFFF"/>
        <w:spacing w:after="0" w:line="240" w:lineRule="auto"/>
        <w:jc w:val="both"/>
        <w:rPr>
          <w:rFonts w:ascii="Quicksand" w:eastAsia="Times New Roman" w:hAnsi="Quicksand" w:cs="Tahoma"/>
          <w:color w:val="333333"/>
          <w:sz w:val="24"/>
          <w:szCs w:val="24"/>
        </w:rPr>
      </w:pPr>
      <w:r w:rsidRPr="001B4C1B">
        <w:rPr>
          <w:rFonts w:ascii="Quicksand" w:eastAsia="Times New Roman" w:hAnsi="Quicksand" w:cs="Tahoma"/>
          <w:b/>
          <w:bCs/>
          <w:color w:val="333333"/>
          <w:sz w:val="24"/>
          <w:szCs w:val="24"/>
        </w:rPr>
        <w:t>a. Mục đích: </w:t>
      </w:r>
      <w:r w:rsidRPr="001B4C1B">
        <w:rPr>
          <w:rFonts w:ascii="Quicksand" w:eastAsia="Times New Roman" w:hAnsi="Quicksand" w:cs="Tahoma"/>
          <w:color w:val="333333"/>
          <w:sz w:val="24"/>
          <w:szCs w:val="24"/>
        </w:rPr>
        <w:t>Nhằm hạn chế hao hụt về chất và lượng của sản  phẩm, đảm bảo nguyên liệu cho chế biến phục vụ trong nước và xuất khẩu</w:t>
      </w:r>
    </w:p>
    <w:p w:rsidR="00EB4BA9" w:rsidRPr="001B4C1B" w:rsidRDefault="00EB4BA9" w:rsidP="00EB4BA9">
      <w:pPr>
        <w:shd w:val="clear" w:color="auto" w:fill="FFFFFF"/>
        <w:spacing w:after="0" w:line="240" w:lineRule="auto"/>
        <w:jc w:val="both"/>
        <w:rPr>
          <w:rFonts w:ascii="Quicksand" w:eastAsia="Times New Roman" w:hAnsi="Quicksand" w:cs="Tahoma"/>
          <w:color w:val="333333"/>
          <w:sz w:val="24"/>
          <w:szCs w:val="24"/>
        </w:rPr>
      </w:pPr>
      <w:r w:rsidRPr="001B4C1B">
        <w:rPr>
          <w:rFonts w:ascii="Quicksand" w:eastAsia="Times New Roman" w:hAnsi="Quicksand" w:cs="Tahoma"/>
          <w:b/>
          <w:bCs/>
          <w:color w:val="333333"/>
          <w:sz w:val="24"/>
          <w:szCs w:val="24"/>
        </w:rPr>
        <w:t>b. Các phương pháp bảo quản</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Các phương pháp chế biến để bảo quản:</w:t>
      </w:r>
    </w:p>
    <w:p w:rsidR="00EB4BA9" w:rsidRPr="001B4C1B" w:rsidRDefault="00EB4BA9" w:rsidP="00EB4BA9">
      <w:pPr>
        <w:numPr>
          <w:ilvl w:val="0"/>
          <w:numId w:val="14"/>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Ướp muối</w:t>
      </w:r>
    </w:p>
    <w:p w:rsidR="00EB4BA9" w:rsidRPr="001B4C1B" w:rsidRDefault="00EB4BA9" w:rsidP="00EB4BA9">
      <w:pPr>
        <w:numPr>
          <w:ilvl w:val="0"/>
          <w:numId w:val="14"/>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Làm khô</w:t>
      </w:r>
    </w:p>
    <w:p w:rsidR="00EB4BA9" w:rsidRPr="001B4C1B" w:rsidRDefault="00EB4BA9" w:rsidP="00EB4BA9">
      <w:pPr>
        <w:numPr>
          <w:ilvl w:val="0"/>
          <w:numId w:val="14"/>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Làm lạnh</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Muốn bảo quản sản phẩm tốt cần chú ý:</w:t>
      </w:r>
    </w:p>
    <w:p w:rsidR="00EB4BA9" w:rsidRPr="001B4C1B" w:rsidRDefault="00EB4BA9" w:rsidP="00EB4BA9">
      <w:pPr>
        <w:numPr>
          <w:ilvl w:val="0"/>
          <w:numId w:val="15"/>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Đảm bảo chất lượng: tươi, không bị bệnh.</w:t>
      </w:r>
    </w:p>
    <w:p w:rsidR="00EB4BA9" w:rsidRPr="001B4C1B" w:rsidRDefault="00EB4BA9" w:rsidP="00EB4BA9">
      <w:pPr>
        <w:numPr>
          <w:ilvl w:val="0"/>
          <w:numId w:val="15"/>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lastRenderedPageBreak/>
        <w:t>Đảm bảo yêu cầu kĩ thuật: nhiệt độ, độ ẩm, …</w:t>
      </w:r>
    </w:p>
    <w:p w:rsidR="00EB4BA9" w:rsidRPr="001B4C1B"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Pr>
          <w:rFonts w:ascii="inherit" w:eastAsia="Times New Roman" w:hAnsi="inherit" w:cs="Tahoma"/>
          <w:noProof/>
          <w:color w:val="333333"/>
          <w:sz w:val="27"/>
          <w:szCs w:val="27"/>
        </w:rPr>
        <w:drawing>
          <wp:inline distT="0" distB="0" distL="0" distR="0" wp14:anchorId="5FDEB9FB" wp14:editId="7E91AC8B">
            <wp:extent cx="4155034" cy="1953159"/>
            <wp:effectExtent l="0" t="0" r="0" b="9525"/>
            <wp:docPr id="6" name="Picture 6" descr="https://hoc247.net/fckeditorimg/upload/images/mot-so-phuong-phap-bao-qu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7.net/fckeditorimg/upload/images/mot-so-phuong-phap-bao-qua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4805" cy="1953051"/>
                    </a:xfrm>
                    <a:prstGeom prst="rect">
                      <a:avLst/>
                    </a:prstGeom>
                    <a:noFill/>
                    <a:ln>
                      <a:noFill/>
                    </a:ln>
                  </pic:spPr>
                </pic:pic>
              </a:graphicData>
            </a:graphic>
          </wp:inline>
        </w:drawing>
      </w:r>
    </w:p>
    <w:p w:rsidR="00EB4BA9" w:rsidRPr="001B4C1B"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1B4C1B">
        <w:rPr>
          <w:rFonts w:ascii="inherit" w:eastAsia="Times New Roman" w:hAnsi="inherit" w:cs="Tahoma"/>
          <w:color w:val="333333"/>
          <w:sz w:val="27"/>
          <w:szCs w:val="27"/>
        </w:rPr>
        <w:t>1.3. Chế biến</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Mục đích: Tăng giá trị sản phẩm, nâng cao chất lượng sản phẩm.</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 Các phương pháp chế biến:</w:t>
      </w:r>
    </w:p>
    <w:p w:rsidR="00EB4BA9" w:rsidRPr="001B4C1B" w:rsidRDefault="00EB4BA9" w:rsidP="00EB4BA9">
      <w:pPr>
        <w:numPr>
          <w:ilvl w:val="0"/>
          <w:numId w:val="16"/>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Phương pháp thủ công: nước mắm, mắm tôm, …</w:t>
      </w:r>
    </w:p>
    <w:p w:rsidR="00EB4BA9" w:rsidRPr="001B4C1B" w:rsidRDefault="00EB4BA9" w:rsidP="00EB4BA9">
      <w:pPr>
        <w:numPr>
          <w:ilvl w:val="0"/>
          <w:numId w:val="16"/>
        </w:numPr>
        <w:shd w:val="clear" w:color="auto" w:fill="FFFFFF"/>
        <w:spacing w:after="75" w:line="240" w:lineRule="auto"/>
        <w:ind w:left="0"/>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Phương pháp công nghiệp: đồ hộp.​</w:t>
      </w:r>
    </w:p>
    <w:p w:rsidR="00EB4BA9" w:rsidRPr="001B4C1B" w:rsidRDefault="00EB4BA9" w:rsidP="00EB4BA9">
      <w:pPr>
        <w:shd w:val="clear" w:color="auto" w:fill="FFFFFF"/>
        <w:spacing w:after="75" w:line="240" w:lineRule="auto"/>
        <w:jc w:val="both"/>
        <w:rPr>
          <w:rFonts w:ascii="Quicksand" w:eastAsia="Times New Roman" w:hAnsi="Quicksand" w:cs="Tahoma"/>
          <w:color w:val="333333"/>
          <w:sz w:val="24"/>
          <w:szCs w:val="24"/>
        </w:rPr>
      </w:pPr>
      <w:r>
        <w:rPr>
          <w:rFonts w:ascii="Quicksand" w:eastAsia="Times New Roman" w:hAnsi="Quicksand" w:cs="Tahoma"/>
          <w:noProof/>
          <w:color w:val="333333"/>
          <w:sz w:val="24"/>
          <w:szCs w:val="24"/>
        </w:rPr>
        <w:drawing>
          <wp:inline distT="0" distB="0" distL="0" distR="0" wp14:anchorId="25D71961" wp14:editId="47F56139">
            <wp:extent cx="6005522" cy="3145536"/>
            <wp:effectExtent l="0" t="0" r="0" b="0"/>
            <wp:docPr id="7" name="Picture 7" descr="Các phương pháp chế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phương pháp chế biế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6007" cy="3145790"/>
                    </a:xfrm>
                    <a:prstGeom prst="rect">
                      <a:avLst/>
                    </a:prstGeom>
                    <a:noFill/>
                    <a:ln>
                      <a:noFill/>
                    </a:ln>
                  </pic:spPr>
                </pic:pic>
              </a:graphicData>
            </a:graphic>
          </wp:inline>
        </w:drawing>
      </w:r>
    </w:p>
    <w:p w:rsidR="00EB4BA9" w:rsidRPr="001B4C1B" w:rsidRDefault="00EB4BA9" w:rsidP="00EB4BA9">
      <w:pPr>
        <w:shd w:val="clear" w:color="auto" w:fill="FFFFFF"/>
        <w:spacing w:line="240" w:lineRule="auto"/>
        <w:jc w:val="both"/>
        <w:rPr>
          <w:rFonts w:ascii="Quicksand" w:eastAsia="Times New Roman" w:hAnsi="Quicksand" w:cs="Tahoma"/>
          <w:color w:val="333333"/>
          <w:sz w:val="24"/>
          <w:szCs w:val="24"/>
        </w:rPr>
      </w:pPr>
      <w:r w:rsidRPr="001B4C1B">
        <w:rPr>
          <w:rFonts w:ascii="Quicksand" w:eastAsia="Times New Roman" w:hAnsi="Quicksand" w:cs="Tahoma"/>
          <w:color w:val="333333"/>
          <w:sz w:val="24"/>
          <w:szCs w:val="24"/>
        </w:rPr>
        <w:t>Các phương pháp chế biến</w:t>
      </w:r>
    </w:p>
    <w:p w:rsidR="00EB4BA9" w:rsidRPr="001B4C1B" w:rsidRDefault="00EB4BA9" w:rsidP="00EB4BA9">
      <w:pPr>
        <w:shd w:val="clear" w:color="auto" w:fill="FFFFFF"/>
        <w:spacing w:after="150" w:line="240" w:lineRule="auto"/>
        <w:jc w:val="both"/>
        <w:outlineLvl w:val="1"/>
        <w:rPr>
          <w:rFonts w:ascii="inherit" w:eastAsia="Times New Roman" w:hAnsi="inherit" w:cs="Times New Roman"/>
          <w:b/>
          <w:bCs/>
          <w:color w:val="606060"/>
          <w:sz w:val="30"/>
          <w:szCs w:val="30"/>
        </w:rPr>
      </w:pPr>
      <w:r w:rsidRPr="001B4C1B">
        <w:rPr>
          <w:rFonts w:ascii="inherit" w:eastAsia="Times New Roman" w:hAnsi="inherit" w:cs="Times New Roman"/>
          <w:b/>
          <w:bCs/>
          <w:color w:val="606060"/>
          <w:sz w:val="30"/>
          <w:szCs w:val="30"/>
        </w:rPr>
        <w:t>Bài tập minh họa</w:t>
      </w:r>
    </w:p>
    <w:p w:rsidR="00EB4BA9" w:rsidRPr="001B4C1B" w:rsidRDefault="00EB4BA9" w:rsidP="00EB4BA9">
      <w:pPr>
        <w:shd w:val="clear" w:color="auto" w:fill="FFFFFF"/>
        <w:spacing w:after="0" w:line="240" w:lineRule="auto"/>
        <w:jc w:val="both"/>
        <w:rPr>
          <w:rFonts w:ascii="Quicksand" w:eastAsia="Times New Roman" w:hAnsi="Quicksand" w:cs="Times New Roman"/>
          <w:color w:val="606060"/>
          <w:sz w:val="24"/>
          <w:szCs w:val="24"/>
        </w:rPr>
      </w:pPr>
    </w:p>
    <w:p w:rsidR="00EB4BA9" w:rsidRPr="001B4C1B" w:rsidRDefault="00EB4BA9" w:rsidP="00EB4BA9">
      <w:pPr>
        <w:shd w:val="clear" w:color="auto" w:fill="FFFFFF"/>
        <w:spacing w:after="0" w:line="240" w:lineRule="auto"/>
        <w:jc w:val="both"/>
        <w:rPr>
          <w:rFonts w:ascii="Quicksand" w:eastAsia="Times New Roman" w:hAnsi="Quicksand" w:cs="Times New Roman"/>
          <w:color w:val="606060"/>
          <w:sz w:val="24"/>
          <w:szCs w:val="24"/>
        </w:rPr>
      </w:pP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rPr>
        <w:t>Câu 1:</w:t>
      </w:r>
      <w:r w:rsidRPr="001B4C1B">
        <w:rPr>
          <w:rFonts w:ascii="Quicksand" w:eastAsia="Times New Roman" w:hAnsi="Quicksand" w:cs="Times New Roman"/>
          <w:color w:val="333333"/>
          <w:sz w:val="24"/>
          <w:szCs w:val="24"/>
        </w:rPr>
        <w:t> Em hãy nêu ưu, nhược điểm của 2 phương pháp thu hoach đánh tỉa thà bù và thu hoạch toàn bộ tôm, cá trong ao?</w:t>
      </w: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u w:val="single"/>
        </w:rPr>
        <w:t>Gợi ý trả lời</w:t>
      </w:r>
    </w:p>
    <w:p w:rsidR="00EB4BA9" w:rsidRPr="001B4C1B"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lastRenderedPageBreak/>
        <w:t>- Nhược điểm:</w:t>
      </w:r>
    </w:p>
    <w:p w:rsidR="00EB4BA9" w:rsidRPr="001B4C1B" w:rsidRDefault="00EB4BA9" w:rsidP="00EB4BA9">
      <w:pPr>
        <w:numPr>
          <w:ilvl w:val="0"/>
          <w:numId w:val="17"/>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Đánh tỉa thả bù: Các cá thể không cùng lứa tuoir nên khó chăm sóc, cải tạo, tu bổ ao.</w:t>
      </w:r>
    </w:p>
    <w:p w:rsidR="00EB4BA9" w:rsidRPr="001B4C1B" w:rsidRDefault="00EB4BA9" w:rsidP="00EB4BA9">
      <w:pPr>
        <w:numPr>
          <w:ilvl w:val="0"/>
          <w:numId w:val="17"/>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Thu hoạch toàn bộ: Năng suât của tôm cá bị hạn chế, tốn nhiều giống.</w:t>
      </w:r>
    </w:p>
    <w:p w:rsidR="00EB4BA9" w:rsidRPr="001B4C1B"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 Ưu điểm:</w:t>
      </w:r>
    </w:p>
    <w:p w:rsidR="00EB4BA9" w:rsidRPr="001B4C1B" w:rsidRDefault="00EB4BA9" w:rsidP="00EB4BA9">
      <w:pPr>
        <w:numPr>
          <w:ilvl w:val="0"/>
          <w:numId w:val="18"/>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Đánh tỉa thả bù: Làm tăng năng suất cá nuôi lên 20%, cung cấp thực phẩm tươi sống thường xuyên.</w:t>
      </w:r>
    </w:p>
    <w:p w:rsidR="00EB4BA9" w:rsidRPr="001B4C1B" w:rsidRDefault="00EB4BA9" w:rsidP="00EB4BA9">
      <w:pPr>
        <w:numPr>
          <w:ilvl w:val="0"/>
          <w:numId w:val="18"/>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Thu hoạch toàn bộ: Sản phẩm tập trung, chi phí đánh bắt không lớn.</w:t>
      </w: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rPr>
        <w:t>Câu 2:</w:t>
      </w:r>
      <w:r w:rsidRPr="001B4C1B">
        <w:rPr>
          <w:rFonts w:ascii="Quicksand" w:eastAsia="Times New Roman" w:hAnsi="Quicksand" w:cs="Times New Roman"/>
          <w:color w:val="333333"/>
          <w:sz w:val="24"/>
          <w:szCs w:val="24"/>
        </w:rPr>
        <w:t> Trong ba phương pháp bảo quản sản phẩm thủy sản, theo em phương pháp nào phổ biến? Vì sao?</w:t>
      </w: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u w:val="single"/>
        </w:rPr>
        <w:t>Gợi ý trả lời</w:t>
      </w:r>
    </w:p>
    <w:p w:rsidR="00EB4BA9" w:rsidRPr="001B4C1B"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Phương pháp làm lạnh vì cá thường được đánh ngoài khơi xa bờ sau khi bắt vận chuyển vào bờ cần một thời gian dài nên để giữ được độ tươi sống của tôm cá thì người ta phải làm lạnh.</w:t>
      </w: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rPr>
        <w:t>Câu 3: </w:t>
      </w:r>
      <w:r w:rsidRPr="001B4C1B">
        <w:rPr>
          <w:rFonts w:ascii="Quicksand" w:eastAsia="Times New Roman" w:hAnsi="Quicksand" w:cs="Times New Roman"/>
          <w:color w:val="333333"/>
          <w:sz w:val="24"/>
          <w:szCs w:val="24"/>
        </w:rPr>
        <w:t>Tại sao muốn bảo quản sản phẩm thủy sản lâu hơn thì phải tăng tỉ lệ muối?</w:t>
      </w:r>
    </w:p>
    <w:p w:rsidR="00EB4BA9" w:rsidRPr="001B4C1B"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b/>
          <w:bCs/>
          <w:color w:val="333333"/>
          <w:sz w:val="24"/>
          <w:szCs w:val="24"/>
          <w:u w:val="single"/>
        </w:rPr>
        <w:t>Gợi ý trả lời</w:t>
      </w:r>
    </w:p>
    <w:p w:rsidR="00EB4BA9" w:rsidRPr="001B4C1B" w:rsidRDefault="00EB4BA9" w:rsidP="00EB4BA9">
      <w:pPr>
        <w:shd w:val="clear" w:color="auto" w:fill="FFFFFF"/>
        <w:spacing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Vì khi được ướp muối nhiều thì nồng độ muối cao VSV sẽ không hoạt động được và cá sẽ không bị ươn thối.</w:t>
      </w:r>
    </w:p>
    <w:p w:rsidR="00EB4BA9" w:rsidRPr="001B4C1B" w:rsidRDefault="00EB4BA9" w:rsidP="00EB4BA9">
      <w:pPr>
        <w:shd w:val="clear" w:color="auto" w:fill="FFFFFF"/>
        <w:spacing w:after="0" w:line="240" w:lineRule="auto"/>
        <w:jc w:val="both"/>
        <w:outlineLvl w:val="1"/>
        <w:rPr>
          <w:rFonts w:ascii="inherit" w:eastAsia="Times New Roman" w:hAnsi="inherit" w:cs="Times New Roman"/>
          <w:b/>
          <w:bCs/>
          <w:color w:val="606060"/>
          <w:sz w:val="30"/>
          <w:szCs w:val="30"/>
        </w:rPr>
      </w:pPr>
      <w:r w:rsidRPr="001B4C1B">
        <w:rPr>
          <w:rFonts w:ascii="inherit" w:eastAsia="Times New Roman" w:hAnsi="inherit" w:cs="Times New Roman"/>
          <w:b/>
          <w:bCs/>
          <w:color w:val="606060"/>
          <w:sz w:val="30"/>
          <w:szCs w:val="30"/>
        </w:rPr>
        <w:t>Lời kết</w:t>
      </w:r>
    </w:p>
    <w:p w:rsidR="00EB4BA9" w:rsidRPr="001B4C1B"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Sau khi học xong bài này các em cần:</w:t>
      </w:r>
    </w:p>
    <w:p w:rsidR="00EB4BA9" w:rsidRPr="001B4C1B" w:rsidRDefault="00EB4BA9" w:rsidP="00EB4BA9">
      <w:pPr>
        <w:numPr>
          <w:ilvl w:val="0"/>
          <w:numId w:val="19"/>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Nêu được biện pháp chăm sóc tôm, cá thông qua kĩ thuật cho cá ăn.</w:t>
      </w:r>
    </w:p>
    <w:p w:rsidR="00EB4BA9" w:rsidRDefault="00EB4BA9" w:rsidP="00EB4BA9">
      <w:pPr>
        <w:numPr>
          <w:ilvl w:val="0"/>
          <w:numId w:val="19"/>
        </w:numPr>
        <w:shd w:val="clear" w:color="auto" w:fill="FFFFFF"/>
        <w:spacing w:after="75" w:line="240" w:lineRule="auto"/>
        <w:ind w:left="0"/>
        <w:jc w:val="both"/>
        <w:rPr>
          <w:rFonts w:ascii="Quicksand" w:eastAsia="Times New Roman" w:hAnsi="Quicksand" w:cs="Times New Roman"/>
          <w:color w:val="333333"/>
          <w:sz w:val="24"/>
          <w:szCs w:val="24"/>
        </w:rPr>
      </w:pPr>
      <w:r w:rsidRPr="001B4C1B">
        <w:rPr>
          <w:rFonts w:ascii="Quicksand" w:eastAsia="Times New Roman" w:hAnsi="Quicksand" w:cs="Times New Roman"/>
          <w:color w:val="333333"/>
          <w:sz w:val="24"/>
          <w:szCs w:val="24"/>
        </w:rPr>
        <w:t>Chỉ ra được những công việc cần phải làm để quản lí ao nuôi thủy sản như kiểm tra ao nuôi và tôm cá.</w:t>
      </w:r>
    </w:p>
    <w:p w:rsidR="00EB4BA9" w:rsidRPr="00EB4BA9" w:rsidRDefault="00EB4BA9" w:rsidP="00EB4BA9">
      <w:pPr>
        <w:numPr>
          <w:ilvl w:val="0"/>
          <w:numId w:val="19"/>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Trình bày được mục đích và một số biện pháp phòng và trị bệnh cho tôm, cá</w:t>
      </w:r>
    </w:p>
    <w:p w:rsidR="00EB4BA9" w:rsidRPr="008553EF" w:rsidRDefault="00DF54BC" w:rsidP="00EB4BA9">
      <w:pPr>
        <w:pStyle w:val="Heading1"/>
        <w:shd w:val="clear" w:color="auto" w:fill="FFFFFF"/>
        <w:spacing w:before="0" w:line="750" w:lineRule="atLeast"/>
        <w:jc w:val="center"/>
        <w:rPr>
          <w:rFonts w:ascii="Quicksand" w:hAnsi="Quicksand"/>
          <w:b w:val="0"/>
          <w:bCs w:val="0"/>
          <w:color w:val="000000"/>
          <w:sz w:val="32"/>
          <w:szCs w:val="32"/>
        </w:rPr>
      </w:pPr>
      <w:r w:rsidRPr="008553EF">
        <w:rPr>
          <w:rFonts w:ascii="Quicksand" w:hAnsi="Quicksand"/>
          <w:b w:val="0"/>
          <w:bCs w:val="0"/>
          <w:color w:val="000000"/>
          <w:sz w:val="32"/>
          <w:szCs w:val="32"/>
        </w:rPr>
        <w:t xml:space="preserve">BÀI </w:t>
      </w:r>
      <w:r w:rsidR="008553EF" w:rsidRPr="008553EF">
        <w:rPr>
          <w:rFonts w:ascii="Quicksand" w:hAnsi="Quicksand"/>
          <w:b w:val="0"/>
          <w:bCs w:val="0"/>
          <w:color w:val="000000"/>
          <w:sz w:val="32"/>
          <w:szCs w:val="32"/>
        </w:rPr>
        <w:t xml:space="preserve">56 </w:t>
      </w:r>
      <w:r w:rsidRPr="008553EF">
        <w:rPr>
          <w:rFonts w:ascii="Quicksand" w:hAnsi="Quicksand"/>
          <w:b w:val="0"/>
          <w:bCs w:val="0"/>
          <w:color w:val="000000"/>
          <w:sz w:val="32"/>
          <w:szCs w:val="32"/>
        </w:rPr>
        <w:t xml:space="preserve">CUỐI </w:t>
      </w:r>
      <w:r w:rsidR="008553EF" w:rsidRPr="008553EF">
        <w:rPr>
          <w:rFonts w:ascii="Quicksand" w:hAnsi="Quicksand"/>
          <w:b w:val="0"/>
          <w:bCs w:val="0"/>
          <w:color w:val="000000"/>
          <w:sz w:val="32"/>
          <w:szCs w:val="32"/>
        </w:rPr>
        <w:t xml:space="preserve">CHƯƠNG TRÌNH </w:t>
      </w:r>
      <w:r w:rsidR="00EB4BA9" w:rsidRPr="008553EF">
        <w:rPr>
          <w:rFonts w:ascii="Quicksand" w:hAnsi="Quicksand"/>
          <w:b w:val="0"/>
          <w:bCs w:val="0"/>
          <w:color w:val="000000"/>
          <w:sz w:val="32"/>
          <w:szCs w:val="32"/>
        </w:rPr>
        <w:t>: B</w:t>
      </w:r>
      <w:r w:rsidR="008553EF" w:rsidRPr="008553EF">
        <w:rPr>
          <w:rFonts w:ascii="Quicksand" w:hAnsi="Quicksand"/>
          <w:b w:val="0"/>
          <w:bCs w:val="0"/>
          <w:color w:val="000000"/>
          <w:sz w:val="32"/>
          <w:szCs w:val="32"/>
        </w:rPr>
        <w:t xml:space="preserve">ẢO </w:t>
      </w:r>
      <w:r w:rsidR="00EB4BA9" w:rsidRPr="008553EF">
        <w:rPr>
          <w:rFonts w:ascii="Quicksand" w:hAnsi="Quicksand"/>
          <w:b w:val="0"/>
          <w:bCs w:val="0"/>
          <w:color w:val="000000"/>
          <w:sz w:val="32"/>
          <w:szCs w:val="32"/>
        </w:rPr>
        <w:t xml:space="preserve"> </w:t>
      </w:r>
      <w:r w:rsidR="008553EF" w:rsidRPr="008553EF">
        <w:rPr>
          <w:rFonts w:ascii="Quicksand" w:hAnsi="Quicksand"/>
          <w:b w:val="0"/>
          <w:bCs w:val="0"/>
          <w:color w:val="000000"/>
          <w:sz w:val="32"/>
          <w:szCs w:val="32"/>
        </w:rPr>
        <w:t>VỆ MÔI TRƯỜNG VÀ</w:t>
      </w:r>
      <w:r w:rsidR="00EB4BA9" w:rsidRPr="008553EF">
        <w:rPr>
          <w:rFonts w:ascii="Quicksand" w:hAnsi="Quicksand"/>
          <w:b w:val="0"/>
          <w:bCs w:val="0"/>
          <w:color w:val="000000"/>
          <w:sz w:val="32"/>
          <w:szCs w:val="32"/>
        </w:rPr>
        <w:t xml:space="preserve"> </w:t>
      </w:r>
      <w:r w:rsidR="008553EF" w:rsidRPr="008553EF">
        <w:rPr>
          <w:rFonts w:ascii="Quicksand" w:hAnsi="Quicksand"/>
          <w:b w:val="0"/>
          <w:bCs w:val="0"/>
          <w:color w:val="000000"/>
          <w:sz w:val="32"/>
          <w:szCs w:val="32"/>
        </w:rPr>
        <w:t>NGUỒN LỢI THỦY SẢN</w:t>
      </w:r>
    </w:p>
    <w:p w:rsidR="00EB4BA9" w:rsidRPr="00EB4BA9"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EB4BA9">
        <w:rPr>
          <w:rFonts w:ascii="inherit" w:eastAsia="Times New Roman" w:hAnsi="inherit" w:cs="Tahoma"/>
          <w:color w:val="333333"/>
          <w:sz w:val="27"/>
          <w:szCs w:val="27"/>
        </w:rPr>
        <w:t>1.1. Ý nghĩa</w:t>
      </w:r>
    </w:p>
    <w:p w:rsidR="00EB4BA9" w:rsidRPr="00EB4BA9" w:rsidRDefault="00EB4BA9" w:rsidP="00EB4BA9">
      <w:pPr>
        <w:numPr>
          <w:ilvl w:val="0"/>
          <w:numId w:val="1"/>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Đảm bảo cho vật nuôi thuỷ sản sinh trưởng và phát dục bình thường.</w:t>
      </w:r>
    </w:p>
    <w:p w:rsidR="00EB4BA9" w:rsidRPr="00EB4BA9" w:rsidRDefault="00EB4BA9" w:rsidP="00EB4BA9">
      <w:pPr>
        <w:numPr>
          <w:ilvl w:val="0"/>
          <w:numId w:val="1"/>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Đảm bảo nguồn tôm, cá thực phẩm cho đời sống con người.</w:t>
      </w:r>
    </w:p>
    <w:p w:rsidR="00EB4BA9" w:rsidRPr="00EB4BA9" w:rsidRDefault="00EB4BA9" w:rsidP="00EB4BA9">
      <w:pPr>
        <w:numPr>
          <w:ilvl w:val="0"/>
          <w:numId w:val="1"/>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Góp phần bảo vệ môi trường chung trên Trái Đất.</w:t>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Pr>
          <w:rFonts w:ascii="Quicksand" w:eastAsia="Times New Roman" w:hAnsi="Quicksand" w:cs="Tahoma"/>
          <w:noProof/>
          <w:color w:val="333333"/>
          <w:sz w:val="24"/>
          <w:szCs w:val="24"/>
        </w:rPr>
        <w:lastRenderedPageBreak/>
        <w:drawing>
          <wp:inline distT="0" distB="0" distL="0" distR="0" wp14:anchorId="72B412B5" wp14:editId="013EAA8F">
            <wp:extent cx="5858987" cy="2121408"/>
            <wp:effectExtent l="0" t="0" r="0" b="0"/>
            <wp:docPr id="3" name="Picture 3" descr="Ô nhiễm môi trường ảnh hưởng đến môi trường sống của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ảnh hưởng đến môi trường sống của thủy s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338" cy="2121535"/>
                    </a:xfrm>
                    <a:prstGeom prst="rect">
                      <a:avLst/>
                    </a:prstGeom>
                    <a:noFill/>
                    <a:ln>
                      <a:noFill/>
                    </a:ln>
                  </pic:spPr>
                </pic:pic>
              </a:graphicData>
            </a:graphic>
          </wp:inline>
        </w:drawing>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Ô nhiễm môi trường ảnh hưởng đến môi trường sống của thủy sản</w:t>
      </w:r>
    </w:p>
    <w:p w:rsidR="00EB4BA9" w:rsidRPr="00EB4BA9"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EB4BA9">
        <w:rPr>
          <w:rFonts w:ascii="inherit" w:eastAsia="Times New Roman" w:hAnsi="inherit" w:cs="Tahoma"/>
          <w:color w:val="333333"/>
          <w:sz w:val="27"/>
          <w:szCs w:val="27"/>
        </w:rPr>
        <w:t>1.2. Một số biện pháp bảo vệ môi trường</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b/>
          <w:bCs/>
          <w:color w:val="333333"/>
          <w:sz w:val="24"/>
          <w:szCs w:val="24"/>
        </w:rPr>
        <w:t>a. Các phương pháp xử lí nguồn nước</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 Lắng (lọc): dùng hệ thống ao có thể tích 200 – 1000m</w:t>
      </w:r>
      <w:r w:rsidRPr="00EB4BA9">
        <w:rPr>
          <w:rFonts w:ascii="Quicksand" w:eastAsia="Times New Roman" w:hAnsi="Quicksand" w:cs="Tahoma"/>
          <w:color w:val="333333"/>
          <w:sz w:val="18"/>
          <w:szCs w:val="18"/>
          <w:vertAlign w:val="superscript"/>
        </w:rPr>
        <w:t>3</w:t>
      </w:r>
      <w:r w:rsidRPr="00EB4BA9">
        <w:rPr>
          <w:rFonts w:ascii="Quicksand" w:eastAsia="Times New Roman" w:hAnsi="Quicksand" w:cs="Tahoma"/>
          <w:color w:val="333333"/>
          <w:sz w:val="24"/>
          <w:szCs w:val="24"/>
        </w:rPr>
        <w:t> chứa nước. Sau 2 – 3 ngày các chất tạp chất lắng đọng dưới đáy ao. Nước sạch ở phần trên được sử dụng nuôi tôm, cá.</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 Dùng hoá chất: dễ kiếm, rẻ tiền như khí clo nồng độ 0,1 – 0,2 mg/l, vôi clorua CaOCl</w:t>
      </w:r>
      <w:r w:rsidRPr="00EB4BA9">
        <w:rPr>
          <w:rFonts w:ascii="Quicksand" w:eastAsia="Times New Roman" w:hAnsi="Quicksand" w:cs="Tahoma"/>
          <w:color w:val="333333"/>
          <w:sz w:val="18"/>
          <w:szCs w:val="18"/>
          <w:vertAlign w:val="subscript"/>
        </w:rPr>
        <w:t>2</w:t>
      </w:r>
      <w:r w:rsidRPr="00EB4BA9">
        <w:rPr>
          <w:rFonts w:ascii="Quicksand" w:eastAsia="Times New Roman" w:hAnsi="Quicksand" w:cs="Tahoma"/>
          <w:color w:val="333333"/>
          <w:sz w:val="24"/>
          <w:szCs w:val="24"/>
        </w:rPr>
        <w:t> nồng độ 2%.</w:t>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 Nếu đang khi nuôi tôm, cá môi trường bị ô nhiễm thì:</w:t>
      </w:r>
    </w:p>
    <w:p w:rsidR="00EB4BA9" w:rsidRPr="00EB4BA9" w:rsidRDefault="00EB4BA9" w:rsidP="00EB4BA9">
      <w:pPr>
        <w:numPr>
          <w:ilvl w:val="0"/>
          <w:numId w:val="2"/>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Ngừng cho ăn, tăng cường sục khí.</w:t>
      </w:r>
    </w:p>
    <w:p w:rsidR="00EB4BA9" w:rsidRPr="00EB4BA9" w:rsidRDefault="00EB4BA9" w:rsidP="00EB4BA9">
      <w:pPr>
        <w:numPr>
          <w:ilvl w:val="0"/>
          <w:numId w:val="2"/>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Tháo bớt nước cũ, cho thêm nước sạch.</w:t>
      </w:r>
    </w:p>
    <w:p w:rsidR="00EB4BA9" w:rsidRPr="00EB4BA9" w:rsidRDefault="00EB4BA9" w:rsidP="00EB4BA9">
      <w:pPr>
        <w:numPr>
          <w:ilvl w:val="0"/>
          <w:numId w:val="2"/>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Đánh bắt hết tôm, cá xử lí nguồn nước.</w:t>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Pr>
          <w:rFonts w:ascii="Quicksand" w:eastAsia="Times New Roman" w:hAnsi="Quicksand" w:cs="Tahoma"/>
          <w:noProof/>
          <w:color w:val="333333"/>
          <w:sz w:val="24"/>
          <w:szCs w:val="24"/>
        </w:rPr>
        <w:drawing>
          <wp:inline distT="0" distB="0" distL="0" distR="0" wp14:anchorId="5C21ECB7" wp14:editId="1C830E3D">
            <wp:extent cx="5470572" cy="2582266"/>
            <wp:effectExtent l="0" t="0" r="0" b="8890"/>
            <wp:docPr id="2" name="Picture 2" descr="Bể lắng chất t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ể lắng chất th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163" cy="2582545"/>
                    </a:xfrm>
                    <a:prstGeom prst="rect">
                      <a:avLst/>
                    </a:prstGeom>
                    <a:noFill/>
                    <a:ln>
                      <a:noFill/>
                    </a:ln>
                  </pic:spPr>
                </pic:pic>
              </a:graphicData>
            </a:graphic>
          </wp:inline>
        </w:drawing>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Bể lắng chất thải</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b/>
          <w:bCs/>
          <w:color w:val="333333"/>
          <w:sz w:val="24"/>
          <w:szCs w:val="24"/>
        </w:rPr>
        <w:t>b. Quản lí</w:t>
      </w:r>
    </w:p>
    <w:p w:rsidR="00EB4BA9" w:rsidRPr="00EB4BA9" w:rsidRDefault="00EB4BA9" w:rsidP="00EB4BA9">
      <w:pPr>
        <w:numPr>
          <w:ilvl w:val="0"/>
          <w:numId w:val="3"/>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Ngăn cấm huỷ hoại các sinh cảnh đặc trưng, bãi để, nơi sinh sống động vật đáy.</w:t>
      </w:r>
    </w:p>
    <w:p w:rsidR="00EB4BA9" w:rsidRPr="00EB4BA9" w:rsidRDefault="00EB4BA9" w:rsidP="00EB4BA9">
      <w:pPr>
        <w:numPr>
          <w:ilvl w:val="0"/>
          <w:numId w:val="3"/>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Quy định nồng độ tối đa của hoá chất, chất độc có trong môi trường nuôi thuỷ sản.</w:t>
      </w:r>
    </w:p>
    <w:p w:rsidR="00EB4BA9" w:rsidRPr="00EB4BA9" w:rsidRDefault="00EB4BA9" w:rsidP="00EB4BA9">
      <w:pPr>
        <w:numPr>
          <w:ilvl w:val="0"/>
          <w:numId w:val="3"/>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Sử dụng phân hữu cơ đã ủ, phân vi sinh, thuốc trừ sâu hợp lý.</w:t>
      </w:r>
    </w:p>
    <w:p w:rsidR="00EB4BA9" w:rsidRPr="00EB4BA9" w:rsidRDefault="00EB4BA9" w:rsidP="00EB4BA9">
      <w:pPr>
        <w:shd w:val="clear" w:color="auto" w:fill="FFFFFF"/>
        <w:spacing w:before="150" w:after="75" w:line="240" w:lineRule="auto"/>
        <w:jc w:val="both"/>
        <w:outlineLvl w:val="2"/>
        <w:rPr>
          <w:rFonts w:ascii="inherit" w:eastAsia="Times New Roman" w:hAnsi="inherit" w:cs="Tahoma"/>
          <w:color w:val="333333"/>
          <w:sz w:val="27"/>
          <w:szCs w:val="27"/>
        </w:rPr>
      </w:pPr>
      <w:r w:rsidRPr="00EB4BA9">
        <w:rPr>
          <w:rFonts w:ascii="inherit" w:eastAsia="Times New Roman" w:hAnsi="inherit" w:cs="Tahoma"/>
          <w:color w:val="333333"/>
          <w:sz w:val="27"/>
          <w:szCs w:val="27"/>
        </w:rPr>
        <w:lastRenderedPageBreak/>
        <w:t>1.3. Bảo vệ nguồn lợi thủy sản</w:t>
      </w:r>
    </w:p>
    <w:p w:rsidR="00EB4BA9" w:rsidRPr="00EB4BA9" w:rsidRDefault="00EB4BA9" w:rsidP="00EB4BA9">
      <w:pPr>
        <w:numPr>
          <w:ilvl w:val="0"/>
          <w:numId w:val="4"/>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Nguồn lợi thuỷ sản có tầm quan trọng đặc biệt trong nền kinh tế đã được Nhà nước xác định là ngành kinh tế mũi nhọn.</w:t>
      </w:r>
    </w:p>
    <w:p w:rsidR="00EB4BA9" w:rsidRPr="00EB4BA9" w:rsidRDefault="00EB4BA9" w:rsidP="00EB4BA9">
      <w:pPr>
        <w:numPr>
          <w:ilvl w:val="0"/>
          <w:numId w:val="4"/>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Là mặt hàng xuất khẩu giá trị, cung cấp thực phẩm xã hội.</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b/>
          <w:bCs/>
          <w:color w:val="333333"/>
          <w:sz w:val="24"/>
          <w:szCs w:val="24"/>
        </w:rPr>
        <w:t>a. Hiện trạng nguồn thuỷ sản trong nước</w:t>
      </w:r>
    </w:p>
    <w:p w:rsidR="00EB4BA9" w:rsidRPr="00EB4BA9" w:rsidRDefault="00EB4BA9" w:rsidP="00EB4BA9">
      <w:pPr>
        <w:numPr>
          <w:ilvl w:val="0"/>
          <w:numId w:val="5"/>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Các loài thuỷ sản kinh tế quý hiếm có nguy cơ tuyệt chủng như cá lãng, cá chiền, cá hô, cá tra đầu.</w:t>
      </w:r>
    </w:p>
    <w:p w:rsidR="00EB4BA9" w:rsidRPr="00EB4BA9" w:rsidRDefault="00EB4BA9" w:rsidP="00EB4BA9">
      <w:pPr>
        <w:numPr>
          <w:ilvl w:val="0"/>
          <w:numId w:val="5"/>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Năng suất khai thác của nhiều loài cá bị giảm sút nghiêm trọng.</w:t>
      </w:r>
    </w:p>
    <w:p w:rsidR="00EB4BA9" w:rsidRPr="00EB4BA9" w:rsidRDefault="00EB4BA9" w:rsidP="00EB4BA9">
      <w:pPr>
        <w:numPr>
          <w:ilvl w:val="0"/>
          <w:numId w:val="5"/>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Các bãi đẻ và số lượng cá bột giảm sút đáng kể trên hệ thống sông Hồng, sông Cửu Long và năng suất một số loài cá nước ngọt những năm gần đây giảm so với trước.</w:t>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Pr>
          <w:rFonts w:ascii="Quicksand" w:eastAsia="Times New Roman" w:hAnsi="Quicksand" w:cs="Tahoma"/>
          <w:noProof/>
          <w:color w:val="333333"/>
          <w:sz w:val="24"/>
          <w:szCs w:val="24"/>
        </w:rPr>
        <w:drawing>
          <wp:inline distT="0" distB="0" distL="0" distR="0" wp14:anchorId="6AC5EC5C" wp14:editId="46097A16">
            <wp:extent cx="1982470" cy="1558290"/>
            <wp:effectExtent l="0" t="0" r="0" b="3810"/>
            <wp:docPr id="1" name="Picture 1" descr="Cá L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Lă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470" cy="1558290"/>
                    </a:xfrm>
                    <a:prstGeom prst="rect">
                      <a:avLst/>
                    </a:prstGeom>
                    <a:noFill/>
                    <a:ln>
                      <a:noFill/>
                    </a:ln>
                  </pic:spPr>
                </pic:pic>
              </a:graphicData>
            </a:graphic>
          </wp:inline>
        </w:drawing>
      </w:r>
    </w:p>
    <w:p w:rsidR="00EB4BA9" w:rsidRPr="00EB4BA9" w:rsidRDefault="00EB4BA9" w:rsidP="00EB4BA9">
      <w:pPr>
        <w:shd w:val="clear" w:color="auto" w:fill="FFFFFF"/>
        <w:spacing w:after="75" w:line="240" w:lineRule="auto"/>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Cá Lăng</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b/>
          <w:bCs/>
          <w:color w:val="333333"/>
          <w:sz w:val="24"/>
          <w:szCs w:val="24"/>
        </w:rPr>
        <w:t>b. Nguyên nhân ảnh hưởng đến môi trường thuỷ sản</w:t>
      </w:r>
    </w:p>
    <w:p w:rsidR="00EB4BA9" w:rsidRPr="00EB4BA9" w:rsidRDefault="00EB4BA9" w:rsidP="00EB4BA9">
      <w:pPr>
        <w:numPr>
          <w:ilvl w:val="0"/>
          <w:numId w:val="6"/>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Khai thác cường độ cao mang tính huỷ diệt.</w:t>
      </w:r>
    </w:p>
    <w:p w:rsidR="00EB4BA9" w:rsidRPr="00EB4BA9" w:rsidRDefault="00EB4BA9" w:rsidP="00EB4BA9">
      <w:pPr>
        <w:numPr>
          <w:ilvl w:val="0"/>
          <w:numId w:val="6"/>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Đắp đập, ngăn sông làm thay đổi chất lượng nước, giảm thành phần giống loài, …</w:t>
      </w:r>
    </w:p>
    <w:p w:rsidR="00EB4BA9" w:rsidRPr="00EB4BA9" w:rsidRDefault="00EB4BA9" w:rsidP="00EB4BA9">
      <w:pPr>
        <w:numPr>
          <w:ilvl w:val="0"/>
          <w:numId w:val="6"/>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Phá hoại rừng đầu nguồn làm lũ lụt, xói mòn, xạt lở.</w:t>
      </w:r>
    </w:p>
    <w:p w:rsidR="00EB4BA9" w:rsidRPr="00EB4BA9" w:rsidRDefault="00EB4BA9" w:rsidP="00EB4BA9">
      <w:pPr>
        <w:numPr>
          <w:ilvl w:val="0"/>
          <w:numId w:val="6"/>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Ô nhiễm môi trường nước.</w:t>
      </w:r>
    </w:p>
    <w:p w:rsidR="00EB4BA9" w:rsidRPr="00EB4BA9" w:rsidRDefault="00EB4BA9" w:rsidP="00EB4BA9">
      <w:pPr>
        <w:shd w:val="clear" w:color="auto" w:fill="FFFFFF"/>
        <w:spacing w:after="0" w:line="240" w:lineRule="auto"/>
        <w:jc w:val="both"/>
        <w:rPr>
          <w:rFonts w:ascii="Quicksand" w:eastAsia="Times New Roman" w:hAnsi="Quicksand" w:cs="Tahoma"/>
          <w:color w:val="333333"/>
          <w:sz w:val="24"/>
          <w:szCs w:val="24"/>
        </w:rPr>
      </w:pPr>
      <w:r w:rsidRPr="00EB4BA9">
        <w:rPr>
          <w:rFonts w:ascii="Quicksand" w:eastAsia="Times New Roman" w:hAnsi="Quicksand" w:cs="Tahoma"/>
          <w:b/>
          <w:bCs/>
          <w:color w:val="333333"/>
          <w:sz w:val="24"/>
          <w:szCs w:val="24"/>
        </w:rPr>
        <w:t>c. Khai thác và bảo vệ nguồn lợi thuỷ sản</w:t>
      </w:r>
    </w:p>
    <w:p w:rsidR="00EB4BA9" w:rsidRPr="00EB4BA9" w:rsidRDefault="00EB4BA9" w:rsidP="00EB4BA9">
      <w:pPr>
        <w:numPr>
          <w:ilvl w:val="0"/>
          <w:numId w:val="7"/>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Tận dụng tối đa diện tích mặt nước nuôi thủy sản.</w:t>
      </w:r>
    </w:p>
    <w:p w:rsidR="00EB4BA9" w:rsidRPr="00EB4BA9" w:rsidRDefault="00EB4BA9" w:rsidP="00EB4BA9">
      <w:pPr>
        <w:numPr>
          <w:ilvl w:val="0"/>
          <w:numId w:val="7"/>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Cải tiến và nâng cao các biện pháp nuôi thủy sản.</w:t>
      </w:r>
    </w:p>
    <w:p w:rsidR="00EB4BA9" w:rsidRPr="00EB4BA9" w:rsidRDefault="00EB4BA9" w:rsidP="00EB4BA9">
      <w:pPr>
        <w:numPr>
          <w:ilvl w:val="0"/>
          <w:numId w:val="7"/>
        </w:numPr>
        <w:shd w:val="clear" w:color="auto" w:fill="FFFFFF"/>
        <w:spacing w:after="75"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Chọn những loại cá có tốc độ lớn nhanh, hệ số thức ăn thấp.</w:t>
      </w:r>
    </w:p>
    <w:p w:rsidR="00EB4BA9" w:rsidRPr="00EB4BA9" w:rsidRDefault="00EB4BA9" w:rsidP="00EB4BA9">
      <w:pPr>
        <w:numPr>
          <w:ilvl w:val="0"/>
          <w:numId w:val="7"/>
        </w:numPr>
        <w:shd w:val="clear" w:color="auto" w:fill="FFFFFF"/>
        <w:spacing w:line="240" w:lineRule="auto"/>
        <w:ind w:left="0"/>
        <w:jc w:val="both"/>
        <w:rPr>
          <w:rFonts w:ascii="Quicksand" w:eastAsia="Times New Roman" w:hAnsi="Quicksand" w:cs="Tahoma"/>
          <w:color w:val="333333"/>
          <w:sz w:val="24"/>
          <w:szCs w:val="24"/>
        </w:rPr>
      </w:pPr>
      <w:r w:rsidRPr="00EB4BA9">
        <w:rPr>
          <w:rFonts w:ascii="Quicksand" w:eastAsia="Times New Roman" w:hAnsi="Quicksand" w:cs="Tahoma"/>
          <w:color w:val="333333"/>
          <w:sz w:val="24"/>
          <w:szCs w:val="24"/>
        </w:rPr>
        <w:t>Có biện pháp bảo vệ nguồn lợi thủy sản.</w:t>
      </w:r>
    </w:p>
    <w:p w:rsidR="00EB4BA9" w:rsidRPr="00EB4BA9" w:rsidRDefault="00EB4BA9" w:rsidP="00EB4BA9">
      <w:pPr>
        <w:shd w:val="clear" w:color="auto" w:fill="FFFFFF"/>
        <w:spacing w:after="150" w:line="240" w:lineRule="auto"/>
        <w:jc w:val="both"/>
        <w:outlineLvl w:val="1"/>
        <w:rPr>
          <w:rFonts w:ascii="inherit" w:eastAsia="Times New Roman" w:hAnsi="inherit" w:cs="Times New Roman"/>
          <w:b/>
          <w:bCs/>
          <w:color w:val="606060"/>
          <w:sz w:val="30"/>
          <w:szCs w:val="30"/>
        </w:rPr>
      </w:pPr>
      <w:r w:rsidRPr="00EB4BA9">
        <w:rPr>
          <w:rFonts w:ascii="inherit" w:eastAsia="Times New Roman" w:hAnsi="inherit" w:cs="Times New Roman"/>
          <w:b/>
          <w:bCs/>
          <w:color w:val="606060"/>
          <w:sz w:val="30"/>
          <w:szCs w:val="30"/>
        </w:rPr>
        <w:t>Bài tập minh họa</w:t>
      </w:r>
    </w:p>
    <w:p w:rsidR="00EB4BA9" w:rsidRPr="00EB4BA9" w:rsidRDefault="00EB4BA9" w:rsidP="00EB4BA9">
      <w:pPr>
        <w:shd w:val="clear" w:color="auto" w:fill="FFFFFF"/>
        <w:spacing w:after="0" w:line="240" w:lineRule="auto"/>
        <w:jc w:val="both"/>
        <w:rPr>
          <w:rFonts w:ascii="Quicksand" w:eastAsia="Times New Roman" w:hAnsi="Quicksand" w:cs="Times New Roman"/>
          <w:color w:val="606060"/>
          <w:sz w:val="24"/>
          <w:szCs w:val="24"/>
        </w:rPr>
      </w:pPr>
      <w:r w:rsidRPr="00EB4BA9">
        <w:rPr>
          <w:rFonts w:ascii="Quicksand" w:eastAsia="Times New Roman" w:hAnsi="Quicksand" w:cs="Times New Roman"/>
          <w:color w:val="606060"/>
          <w:sz w:val="24"/>
          <w:szCs w:val="24"/>
        </w:rPr>
        <w:t> </w:t>
      </w:r>
    </w:p>
    <w:p w:rsidR="00EB4BA9" w:rsidRPr="00EB4BA9" w:rsidRDefault="00EB4BA9" w:rsidP="00EB4BA9">
      <w:pPr>
        <w:shd w:val="clear" w:color="auto" w:fill="FFFFFF"/>
        <w:spacing w:after="0" w:line="240" w:lineRule="auto"/>
        <w:jc w:val="both"/>
        <w:rPr>
          <w:rFonts w:ascii="Quicksand" w:eastAsia="Times New Roman" w:hAnsi="Quicksand" w:cs="Times New Roman"/>
          <w:color w:val="606060"/>
          <w:sz w:val="24"/>
          <w:szCs w:val="24"/>
        </w:rPr>
      </w:pPr>
      <w:r w:rsidRPr="00EB4BA9">
        <w:rPr>
          <w:rFonts w:ascii="Quicksand" w:eastAsia="Times New Roman" w:hAnsi="Quicksand" w:cs="Times New Roman"/>
          <w:color w:val="606060"/>
          <w:sz w:val="24"/>
          <w:szCs w:val="24"/>
        </w:rPr>
        <w:t> </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rPr>
        <w:t>Câu 1: </w:t>
      </w:r>
      <w:r w:rsidRPr="00EB4BA9">
        <w:rPr>
          <w:rFonts w:ascii="Quicksand" w:eastAsia="Times New Roman" w:hAnsi="Quicksand" w:cs="Times New Roman"/>
          <w:color w:val="333333"/>
          <w:sz w:val="24"/>
          <w:szCs w:val="24"/>
        </w:rPr>
        <w:t>Trong ba phương pháp xử lí nguồn nước, theo em nên chọn phương pháp nào? Vì sao?</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u w:val="single"/>
        </w:rPr>
        <w:t>Gợi ý trả lời</w:t>
      </w:r>
    </w:p>
    <w:p w:rsidR="00EB4BA9" w:rsidRPr="00EB4BA9"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Nên sử dụng cách dùng hóa chất vì cách làm đơn giản, không tốn công như hai cách còn lại, ngoài ra những loại hóa chất sử dụng để diệt khuẩn lại dễ kiếm và rẻ tiền.</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rPr>
        <w:t>Câu 2: </w:t>
      </w:r>
      <w:r w:rsidRPr="00EB4BA9">
        <w:rPr>
          <w:rFonts w:ascii="Quicksand" w:eastAsia="Times New Roman" w:hAnsi="Quicksand" w:cs="Times New Roman"/>
          <w:color w:val="333333"/>
          <w:sz w:val="24"/>
          <w:szCs w:val="24"/>
        </w:rPr>
        <w:t>Tại sao khi khai thác nguồn lợi thủy sản không hợp lí đều có ảnh hưởng xấu đến môi trường thủy sản?</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u w:val="single"/>
        </w:rPr>
        <w:t>Gợi ý trả lời</w:t>
      </w:r>
    </w:p>
    <w:p w:rsidR="00EB4BA9" w:rsidRPr="00EB4BA9" w:rsidRDefault="00EB4BA9" w:rsidP="00EB4BA9">
      <w:pPr>
        <w:numPr>
          <w:ilvl w:val="0"/>
          <w:numId w:val="8"/>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lastRenderedPageBreak/>
        <w:t>Nếu khai thác nguồn lợi thủy sản không hợp lí dẫn đến môi trường bị ô nhiễm các sinh vật thủy sản chết, ngoài ra còn có thể làm giảm sút nghiêm trọng đối với những phương pháp khai thác mang tính hủy diệt như dùng điện, chất nổ,…</w:t>
      </w:r>
    </w:p>
    <w:p w:rsidR="00EB4BA9" w:rsidRPr="00EB4BA9" w:rsidRDefault="00EB4BA9" w:rsidP="00EB4BA9">
      <w:pPr>
        <w:numPr>
          <w:ilvl w:val="0"/>
          <w:numId w:val="8"/>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Tất cả các lý do trên đều ảnh hưởng xấu đến môi trường thủy sản.</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rPr>
        <w:t>Câu 3: </w:t>
      </w:r>
      <w:r w:rsidRPr="00EB4BA9">
        <w:rPr>
          <w:rFonts w:ascii="Quicksand" w:eastAsia="Times New Roman" w:hAnsi="Quicksand" w:cs="Times New Roman"/>
          <w:color w:val="333333"/>
          <w:sz w:val="24"/>
          <w:szCs w:val="24"/>
        </w:rPr>
        <w:t>Hãy trình bày tóm tắt một số nguyên nhân ảnh hưởng đến môi trường và nguồn lợi thủy sản.</w:t>
      </w:r>
    </w:p>
    <w:p w:rsidR="00EB4BA9" w:rsidRPr="00EB4BA9" w:rsidRDefault="00EB4BA9" w:rsidP="00EB4BA9">
      <w:pPr>
        <w:shd w:val="clear" w:color="auto" w:fill="FFFFFF"/>
        <w:spacing w:after="0"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b/>
          <w:bCs/>
          <w:color w:val="333333"/>
          <w:sz w:val="24"/>
          <w:szCs w:val="24"/>
          <w:u w:val="single"/>
        </w:rPr>
        <w:t>Gợi ý trả lời</w:t>
      </w:r>
    </w:p>
    <w:p w:rsidR="00EB4BA9" w:rsidRPr="00EB4BA9"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Một số nguyên nhân ảnh hưởng đến môi trường và nguồn lợi thủy sản là:</w:t>
      </w:r>
    </w:p>
    <w:p w:rsidR="00EB4BA9" w:rsidRPr="00EB4BA9" w:rsidRDefault="00EB4BA9" w:rsidP="00EB4BA9">
      <w:pPr>
        <w:numPr>
          <w:ilvl w:val="0"/>
          <w:numId w:val="9"/>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Khai thác với cường độ cao, mang tính hủy diệt.</w:t>
      </w:r>
    </w:p>
    <w:p w:rsidR="00EB4BA9" w:rsidRPr="00EB4BA9" w:rsidRDefault="00EB4BA9" w:rsidP="00EB4BA9">
      <w:pPr>
        <w:numPr>
          <w:ilvl w:val="0"/>
          <w:numId w:val="9"/>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Đắp đập, ngăn sông, xây dựng hồ chứa.</w:t>
      </w:r>
    </w:p>
    <w:p w:rsidR="00EB4BA9" w:rsidRPr="00EB4BA9" w:rsidRDefault="00EB4BA9" w:rsidP="00EB4BA9">
      <w:pPr>
        <w:numPr>
          <w:ilvl w:val="0"/>
          <w:numId w:val="9"/>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Phá hoại rừng đầu nguồn.</w:t>
      </w:r>
    </w:p>
    <w:p w:rsidR="00EB4BA9" w:rsidRPr="00EB4BA9" w:rsidRDefault="00EB4BA9" w:rsidP="00EB4BA9">
      <w:pPr>
        <w:numPr>
          <w:ilvl w:val="0"/>
          <w:numId w:val="9"/>
        </w:numPr>
        <w:shd w:val="clear" w:color="auto" w:fill="FFFFFF"/>
        <w:spacing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Ô nhiễm môi trường nước.</w:t>
      </w:r>
    </w:p>
    <w:p w:rsidR="00EB4BA9" w:rsidRPr="00EB4BA9" w:rsidRDefault="00EB4BA9" w:rsidP="00EB4BA9">
      <w:pPr>
        <w:shd w:val="clear" w:color="auto" w:fill="FFFFFF"/>
        <w:spacing w:after="0" w:line="240" w:lineRule="auto"/>
        <w:jc w:val="both"/>
        <w:outlineLvl w:val="1"/>
        <w:rPr>
          <w:rFonts w:ascii="inherit" w:eastAsia="Times New Roman" w:hAnsi="inherit" w:cs="Times New Roman"/>
          <w:b/>
          <w:bCs/>
          <w:color w:val="606060"/>
          <w:sz w:val="30"/>
          <w:szCs w:val="30"/>
        </w:rPr>
      </w:pPr>
      <w:r w:rsidRPr="00EB4BA9">
        <w:rPr>
          <w:rFonts w:ascii="inherit" w:eastAsia="Times New Roman" w:hAnsi="inherit" w:cs="Times New Roman"/>
          <w:b/>
          <w:bCs/>
          <w:color w:val="606060"/>
          <w:sz w:val="30"/>
          <w:szCs w:val="30"/>
        </w:rPr>
        <w:t>Lời kết</w:t>
      </w:r>
    </w:p>
    <w:p w:rsidR="00EB4BA9" w:rsidRPr="00EB4BA9" w:rsidRDefault="00EB4BA9" w:rsidP="00EB4BA9">
      <w:pPr>
        <w:shd w:val="clear" w:color="auto" w:fill="FFFFFF"/>
        <w:spacing w:after="75" w:line="240" w:lineRule="auto"/>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Sau khi học xong bài này các em cần:</w:t>
      </w:r>
    </w:p>
    <w:p w:rsidR="00EB4BA9" w:rsidRPr="00EB4BA9" w:rsidRDefault="00EB4BA9" w:rsidP="00EB4BA9">
      <w:pPr>
        <w:numPr>
          <w:ilvl w:val="0"/>
          <w:numId w:val="10"/>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Nêu được ý nghĩa của bào vệ môi trường thủy sản.</w:t>
      </w:r>
    </w:p>
    <w:p w:rsidR="00EB4BA9" w:rsidRPr="00EB4BA9" w:rsidRDefault="00EB4BA9" w:rsidP="00EB4BA9">
      <w:pPr>
        <w:numPr>
          <w:ilvl w:val="0"/>
          <w:numId w:val="10"/>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Trình bày được một số biện pháp bảo vệ môi trường thủy sản.</w:t>
      </w:r>
    </w:p>
    <w:p w:rsidR="00EB4BA9" w:rsidRPr="00EB4BA9" w:rsidRDefault="00EB4BA9" w:rsidP="00EB4BA9">
      <w:pPr>
        <w:numPr>
          <w:ilvl w:val="0"/>
          <w:numId w:val="10"/>
        </w:numPr>
        <w:shd w:val="clear" w:color="auto" w:fill="FFFFFF"/>
        <w:spacing w:after="75"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Nêu các cách bảo vệ nguồn lợi thủy sản.</w:t>
      </w:r>
    </w:p>
    <w:p w:rsidR="00EB4BA9" w:rsidRPr="00EB4BA9" w:rsidRDefault="00EB4BA9" w:rsidP="00EB4BA9">
      <w:pPr>
        <w:numPr>
          <w:ilvl w:val="0"/>
          <w:numId w:val="10"/>
        </w:numPr>
        <w:shd w:val="clear" w:color="auto" w:fill="FFFFFF"/>
        <w:spacing w:line="240" w:lineRule="auto"/>
        <w:ind w:left="0"/>
        <w:jc w:val="both"/>
        <w:rPr>
          <w:rFonts w:ascii="Quicksand" w:eastAsia="Times New Roman" w:hAnsi="Quicksand" w:cs="Times New Roman"/>
          <w:color w:val="333333"/>
          <w:sz w:val="24"/>
          <w:szCs w:val="24"/>
        </w:rPr>
      </w:pPr>
      <w:r w:rsidRPr="00EB4BA9">
        <w:rPr>
          <w:rFonts w:ascii="Quicksand" w:eastAsia="Times New Roman" w:hAnsi="Quicksand" w:cs="Times New Roman"/>
          <w:color w:val="333333"/>
          <w:sz w:val="24"/>
          <w:szCs w:val="24"/>
        </w:rPr>
        <w:t>Có được những kỹ năng trong việc bảo vệ môi trường và nguồn lợi thủy sản.</w:t>
      </w:r>
    </w:p>
    <w:p w:rsidR="00151B07" w:rsidRDefault="00151B07" w:rsidP="00EB4BA9">
      <w:pPr>
        <w:jc w:val="both"/>
      </w:pPr>
    </w:p>
    <w:p w:rsidR="00151B07" w:rsidRDefault="00CA1D86" w:rsidP="000C1F42">
      <w:pPr>
        <w:jc w:val="center"/>
      </w:pPr>
      <w:r>
        <w:t>_</w:t>
      </w:r>
      <w:r w:rsidR="000C1F42">
        <w:t>HẾT</w:t>
      </w:r>
      <w:r>
        <w:t>_</w:t>
      </w:r>
      <w:bookmarkStart w:id="0" w:name="_GoBack"/>
      <w:bookmarkEnd w:id="0"/>
    </w:p>
    <w:p w:rsidR="008D3905" w:rsidRPr="000C1F42" w:rsidRDefault="00151B07" w:rsidP="00151B07">
      <w:pPr>
        <w:tabs>
          <w:tab w:val="left" w:pos="3894"/>
        </w:tabs>
        <w:rPr>
          <w:i/>
        </w:rPr>
      </w:pPr>
      <w:r>
        <w:tab/>
      </w:r>
      <w:r w:rsidRPr="000C1F42">
        <w:rPr>
          <w:i/>
        </w:rPr>
        <w:t xml:space="preserve">Chúc Các </w:t>
      </w:r>
      <w:r w:rsidR="000C1F42" w:rsidRPr="000C1F42">
        <w:rPr>
          <w:i/>
        </w:rPr>
        <w:t>Em Thành Công .</w:t>
      </w:r>
    </w:p>
    <w:sectPr w:rsidR="008D3905" w:rsidRPr="000C1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uicksan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A67"/>
    <w:multiLevelType w:val="multilevel"/>
    <w:tmpl w:val="3A46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C61EEF"/>
    <w:multiLevelType w:val="multilevel"/>
    <w:tmpl w:val="FAE8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DD144E"/>
    <w:multiLevelType w:val="multilevel"/>
    <w:tmpl w:val="588C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DA60C5"/>
    <w:multiLevelType w:val="multilevel"/>
    <w:tmpl w:val="5F88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E43A4E"/>
    <w:multiLevelType w:val="multilevel"/>
    <w:tmpl w:val="FA1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C22ACE"/>
    <w:multiLevelType w:val="multilevel"/>
    <w:tmpl w:val="C798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0515B2"/>
    <w:multiLevelType w:val="multilevel"/>
    <w:tmpl w:val="1B10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2F59BD"/>
    <w:multiLevelType w:val="multilevel"/>
    <w:tmpl w:val="C3C6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F91EB4"/>
    <w:multiLevelType w:val="multilevel"/>
    <w:tmpl w:val="4AA2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7A4D17"/>
    <w:multiLevelType w:val="multilevel"/>
    <w:tmpl w:val="852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E8070A2"/>
    <w:multiLevelType w:val="multilevel"/>
    <w:tmpl w:val="94C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7512622"/>
    <w:multiLevelType w:val="multilevel"/>
    <w:tmpl w:val="1A2A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AF3E3F"/>
    <w:multiLevelType w:val="multilevel"/>
    <w:tmpl w:val="899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2C26B9"/>
    <w:multiLevelType w:val="multilevel"/>
    <w:tmpl w:val="7734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1846018"/>
    <w:multiLevelType w:val="multilevel"/>
    <w:tmpl w:val="8A7E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258155F"/>
    <w:multiLevelType w:val="multilevel"/>
    <w:tmpl w:val="39D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BF602AE"/>
    <w:multiLevelType w:val="multilevel"/>
    <w:tmpl w:val="ED36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B44D76"/>
    <w:multiLevelType w:val="multilevel"/>
    <w:tmpl w:val="B44E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F0771FC"/>
    <w:multiLevelType w:val="multilevel"/>
    <w:tmpl w:val="66FA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num>
  <w:num w:numId="3">
    <w:abstractNumId w:val="2"/>
  </w:num>
  <w:num w:numId="4">
    <w:abstractNumId w:val="1"/>
  </w:num>
  <w:num w:numId="5">
    <w:abstractNumId w:val="7"/>
  </w:num>
  <w:num w:numId="6">
    <w:abstractNumId w:val="17"/>
  </w:num>
  <w:num w:numId="7">
    <w:abstractNumId w:val="13"/>
  </w:num>
  <w:num w:numId="8">
    <w:abstractNumId w:val="12"/>
  </w:num>
  <w:num w:numId="9">
    <w:abstractNumId w:val="18"/>
  </w:num>
  <w:num w:numId="10">
    <w:abstractNumId w:val="3"/>
  </w:num>
  <w:num w:numId="11">
    <w:abstractNumId w:val="5"/>
  </w:num>
  <w:num w:numId="12">
    <w:abstractNumId w:val="15"/>
  </w:num>
  <w:num w:numId="13">
    <w:abstractNumId w:val="9"/>
  </w:num>
  <w:num w:numId="14">
    <w:abstractNumId w:val="14"/>
  </w:num>
  <w:num w:numId="15">
    <w:abstractNumId w:val="10"/>
  </w:num>
  <w:num w:numId="16">
    <w:abstractNumId w:val="4"/>
  </w:num>
  <w:num w:numId="17">
    <w:abstractNumId w:val="8"/>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A9"/>
    <w:rsid w:val="000C1F42"/>
    <w:rsid w:val="00151B07"/>
    <w:rsid w:val="001A0585"/>
    <w:rsid w:val="005C725D"/>
    <w:rsid w:val="006C2F16"/>
    <w:rsid w:val="00724BB5"/>
    <w:rsid w:val="008553EF"/>
    <w:rsid w:val="008D3905"/>
    <w:rsid w:val="00CA1D86"/>
    <w:rsid w:val="00DF54BC"/>
    <w:rsid w:val="00EB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B4B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4B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BA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4B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B4B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BA9"/>
    <w:rPr>
      <w:b/>
      <w:bCs/>
    </w:rPr>
  </w:style>
  <w:style w:type="paragraph" w:styleId="BalloonText">
    <w:name w:val="Balloon Text"/>
    <w:basedOn w:val="Normal"/>
    <w:link w:val="BalloonTextChar"/>
    <w:uiPriority w:val="99"/>
    <w:semiHidden/>
    <w:unhideWhenUsed/>
    <w:rsid w:val="00EB4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BA9"/>
    <w:rPr>
      <w:rFonts w:ascii="Tahoma" w:hAnsi="Tahoma" w:cs="Tahoma"/>
      <w:sz w:val="16"/>
      <w:szCs w:val="16"/>
    </w:rPr>
  </w:style>
  <w:style w:type="character" w:customStyle="1" w:styleId="Heading1Char">
    <w:name w:val="Heading 1 Char"/>
    <w:basedOn w:val="DefaultParagraphFont"/>
    <w:link w:val="Heading1"/>
    <w:uiPriority w:val="9"/>
    <w:rsid w:val="00EB4B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B4B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4B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BA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4B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B4B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BA9"/>
    <w:rPr>
      <w:b/>
      <w:bCs/>
    </w:rPr>
  </w:style>
  <w:style w:type="paragraph" w:styleId="BalloonText">
    <w:name w:val="Balloon Text"/>
    <w:basedOn w:val="Normal"/>
    <w:link w:val="BalloonTextChar"/>
    <w:uiPriority w:val="99"/>
    <w:semiHidden/>
    <w:unhideWhenUsed/>
    <w:rsid w:val="00EB4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BA9"/>
    <w:rPr>
      <w:rFonts w:ascii="Tahoma" w:hAnsi="Tahoma" w:cs="Tahoma"/>
      <w:sz w:val="16"/>
      <w:szCs w:val="16"/>
    </w:rPr>
  </w:style>
  <w:style w:type="character" w:customStyle="1" w:styleId="Heading1Char">
    <w:name w:val="Heading 1 Char"/>
    <w:basedOn w:val="DefaultParagraphFont"/>
    <w:link w:val="Heading1"/>
    <w:uiPriority w:val="9"/>
    <w:rsid w:val="00EB4B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894993">
      <w:bodyDiv w:val="1"/>
      <w:marLeft w:val="0"/>
      <w:marRight w:val="0"/>
      <w:marTop w:val="0"/>
      <w:marBottom w:val="0"/>
      <w:divBdr>
        <w:top w:val="none" w:sz="0" w:space="0" w:color="auto"/>
        <w:left w:val="none" w:sz="0" w:space="0" w:color="auto"/>
        <w:bottom w:val="none" w:sz="0" w:space="0" w:color="auto"/>
        <w:right w:val="none" w:sz="0" w:space="0" w:color="auto"/>
      </w:divBdr>
    </w:div>
    <w:div w:id="1047754987">
      <w:bodyDiv w:val="1"/>
      <w:marLeft w:val="0"/>
      <w:marRight w:val="0"/>
      <w:marTop w:val="0"/>
      <w:marBottom w:val="0"/>
      <w:divBdr>
        <w:top w:val="none" w:sz="0" w:space="0" w:color="auto"/>
        <w:left w:val="none" w:sz="0" w:space="0" w:color="auto"/>
        <w:bottom w:val="none" w:sz="0" w:space="0" w:color="auto"/>
        <w:right w:val="none" w:sz="0" w:space="0" w:color="auto"/>
      </w:divBdr>
      <w:divsChild>
        <w:div w:id="1511289998">
          <w:marLeft w:val="0"/>
          <w:marRight w:val="0"/>
          <w:marTop w:val="0"/>
          <w:marBottom w:val="300"/>
          <w:divBdr>
            <w:top w:val="none" w:sz="0" w:space="0" w:color="auto"/>
            <w:left w:val="none" w:sz="0" w:space="0" w:color="auto"/>
            <w:bottom w:val="none" w:sz="0" w:space="0" w:color="auto"/>
            <w:right w:val="none" w:sz="0" w:space="0" w:color="auto"/>
          </w:divBdr>
          <w:divsChild>
            <w:div w:id="811211700">
              <w:marLeft w:val="0"/>
              <w:marRight w:val="0"/>
              <w:marTop w:val="0"/>
              <w:marBottom w:val="0"/>
              <w:divBdr>
                <w:top w:val="none" w:sz="0" w:space="0" w:color="auto"/>
                <w:left w:val="none" w:sz="0" w:space="0" w:color="auto"/>
                <w:bottom w:val="none" w:sz="0" w:space="0" w:color="auto"/>
                <w:right w:val="none" w:sz="0" w:space="0" w:color="auto"/>
              </w:divBdr>
              <w:divsChild>
                <w:div w:id="143400413">
                  <w:marLeft w:val="0"/>
                  <w:marRight w:val="0"/>
                  <w:marTop w:val="0"/>
                  <w:marBottom w:val="0"/>
                  <w:divBdr>
                    <w:top w:val="none" w:sz="0" w:space="0" w:color="auto"/>
                    <w:left w:val="none" w:sz="0" w:space="0" w:color="auto"/>
                    <w:bottom w:val="none" w:sz="0" w:space="0" w:color="auto"/>
                    <w:right w:val="none" w:sz="0" w:space="0" w:color="auto"/>
                  </w:divBdr>
                </w:div>
                <w:div w:id="501818327">
                  <w:marLeft w:val="0"/>
                  <w:marRight w:val="0"/>
                  <w:marTop w:val="0"/>
                  <w:marBottom w:val="0"/>
                  <w:divBdr>
                    <w:top w:val="none" w:sz="0" w:space="0" w:color="auto"/>
                    <w:left w:val="none" w:sz="0" w:space="0" w:color="auto"/>
                    <w:bottom w:val="none" w:sz="0" w:space="0" w:color="auto"/>
                    <w:right w:val="none" w:sz="0" w:space="0" w:color="auto"/>
                  </w:divBdr>
                </w:div>
                <w:div w:id="18521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8660">
          <w:marLeft w:val="0"/>
          <w:marRight w:val="0"/>
          <w:marTop w:val="0"/>
          <w:marBottom w:val="300"/>
          <w:divBdr>
            <w:top w:val="none" w:sz="0" w:space="0" w:color="auto"/>
            <w:left w:val="none" w:sz="0" w:space="0" w:color="auto"/>
            <w:bottom w:val="none" w:sz="0" w:space="0" w:color="auto"/>
            <w:right w:val="none" w:sz="0" w:space="0" w:color="auto"/>
          </w:divBdr>
          <w:divsChild>
            <w:div w:id="280767659">
              <w:marLeft w:val="0"/>
              <w:marRight w:val="0"/>
              <w:marTop w:val="0"/>
              <w:marBottom w:val="150"/>
              <w:divBdr>
                <w:top w:val="none" w:sz="0" w:space="0" w:color="auto"/>
                <w:left w:val="none" w:sz="0" w:space="0" w:color="auto"/>
                <w:bottom w:val="none" w:sz="0" w:space="0" w:color="auto"/>
                <w:right w:val="none" w:sz="0" w:space="0" w:color="auto"/>
              </w:divBdr>
            </w:div>
            <w:div w:id="897322034">
              <w:marLeft w:val="0"/>
              <w:marRight w:val="0"/>
              <w:marTop w:val="0"/>
              <w:marBottom w:val="0"/>
              <w:divBdr>
                <w:top w:val="none" w:sz="0" w:space="0" w:color="auto"/>
                <w:left w:val="none" w:sz="0" w:space="0" w:color="auto"/>
                <w:bottom w:val="none" w:sz="0" w:space="0" w:color="auto"/>
                <w:right w:val="none" w:sz="0" w:space="0" w:color="auto"/>
              </w:divBdr>
            </w:div>
            <w:div w:id="1418671947">
              <w:marLeft w:val="0"/>
              <w:marRight w:val="0"/>
              <w:marTop w:val="0"/>
              <w:marBottom w:val="0"/>
              <w:divBdr>
                <w:top w:val="none" w:sz="0" w:space="0" w:color="auto"/>
                <w:left w:val="none" w:sz="0" w:space="0" w:color="auto"/>
                <w:bottom w:val="none" w:sz="0" w:space="0" w:color="auto"/>
                <w:right w:val="none" w:sz="0" w:space="0" w:color="auto"/>
              </w:divBdr>
            </w:div>
            <w:div w:id="1468662584">
              <w:marLeft w:val="0"/>
              <w:marRight w:val="0"/>
              <w:marTop w:val="0"/>
              <w:marBottom w:val="0"/>
              <w:divBdr>
                <w:top w:val="none" w:sz="0" w:space="0" w:color="auto"/>
                <w:left w:val="none" w:sz="0" w:space="0" w:color="auto"/>
                <w:bottom w:val="none" w:sz="0" w:space="0" w:color="auto"/>
                <w:right w:val="none" w:sz="0" w:space="0" w:color="auto"/>
              </w:divBdr>
            </w:div>
          </w:divsChild>
        </w:div>
        <w:div w:id="1411657603">
          <w:marLeft w:val="0"/>
          <w:marRight w:val="0"/>
          <w:marTop w:val="0"/>
          <w:marBottom w:val="300"/>
          <w:divBdr>
            <w:top w:val="none" w:sz="0" w:space="0" w:color="auto"/>
            <w:left w:val="none" w:sz="0" w:space="0" w:color="auto"/>
            <w:bottom w:val="none" w:sz="0" w:space="0" w:color="auto"/>
            <w:right w:val="none" w:sz="0" w:space="0" w:color="auto"/>
          </w:divBdr>
          <w:divsChild>
            <w:div w:id="446975240">
              <w:marLeft w:val="0"/>
              <w:marRight w:val="0"/>
              <w:marTop w:val="0"/>
              <w:marBottom w:val="0"/>
              <w:divBdr>
                <w:top w:val="none" w:sz="0" w:space="0" w:color="auto"/>
                <w:left w:val="none" w:sz="0" w:space="0" w:color="auto"/>
                <w:bottom w:val="none" w:sz="0" w:space="0" w:color="auto"/>
                <w:right w:val="none" w:sz="0" w:space="0" w:color="auto"/>
              </w:divBdr>
              <w:divsChild>
                <w:div w:id="5665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45</cp:revision>
  <dcterms:created xsi:type="dcterms:W3CDTF">2021-05-11T04:21:00Z</dcterms:created>
  <dcterms:modified xsi:type="dcterms:W3CDTF">2021-05-11T05:14:00Z</dcterms:modified>
</cp:coreProperties>
</file>